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7E45" w14:textId="77777777" w:rsidR="00C77FCA" w:rsidRDefault="00887B5C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  <w:bookmarkStart w:id="0" w:name="bookmark0"/>
      <w:r w:rsidRPr="00887B5C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C033D19" wp14:editId="734B9590">
            <wp:simplePos x="0" y="0"/>
            <wp:positionH relativeFrom="column">
              <wp:posOffset>-240665</wp:posOffset>
            </wp:positionH>
            <wp:positionV relativeFrom="paragraph">
              <wp:posOffset>-258445</wp:posOffset>
            </wp:positionV>
            <wp:extent cx="6515735" cy="233172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3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7FC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B598F8" wp14:editId="12BA2C0D">
            <wp:simplePos x="0" y="0"/>
            <wp:positionH relativeFrom="column">
              <wp:posOffset>-234315</wp:posOffset>
            </wp:positionH>
            <wp:positionV relativeFrom="paragraph">
              <wp:posOffset>-265430</wp:posOffset>
            </wp:positionV>
            <wp:extent cx="6511925" cy="2329180"/>
            <wp:effectExtent l="19050" t="0" r="3175" b="0"/>
            <wp:wrapTight wrapText="bothSides">
              <wp:wrapPolygon edited="0">
                <wp:start x="-63" y="0"/>
                <wp:lineTo x="-63" y="21376"/>
                <wp:lineTo x="21611" y="21376"/>
                <wp:lineTo x="21611" y="0"/>
                <wp:lineTo x="-63" y="0"/>
              </wp:wrapPolygon>
            </wp:wrapTight>
            <wp:docPr id="6" name="Рисунок 1" descr="C:\Users\Татьяна\Desktop\Бланк школы исходний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Бланк школы исходний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61434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left"/>
        <w:rPr>
          <w:rStyle w:val="10"/>
          <w:b/>
          <w:bCs/>
          <w:color w:val="000000"/>
          <w:sz w:val="28"/>
          <w:szCs w:val="28"/>
        </w:rPr>
      </w:pPr>
    </w:p>
    <w:p w14:paraId="5201E189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622160" w:rsidRPr="00850A3B" w14:paraId="5915C8F1" w14:textId="77777777" w:rsidTr="00A03CF9">
        <w:trPr>
          <w:trHeight w:val="1315"/>
        </w:trPr>
        <w:tc>
          <w:tcPr>
            <w:tcW w:w="5073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622160" w:rsidRPr="00850A3B" w14:paraId="1243A133" w14:textId="77777777" w:rsidTr="00A03CF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2D362C06" w14:textId="77777777" w:rsidR="00622160" w:rsidRPr="00850A3B" w:rsidRDefault="00622160" w:rsidP="00A03CF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2"/>
                      <w:szCs w:val="24"/>
                    </w:rPr>
                  </w:pPr>
                </w:p>
              </w:tc>
            </w:tr>
          </w:tbl>
          <w:p w14:paraId="478BCBC9" w14:textId="77777777" w:rsidR="00622160" w:rsidRPr="00850A3B" w:rsidRDefault="00622160" w:rsidP="00A03CF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33CAA71C" w14:textId="77777777" w:rsidR="00622160" w:rsidRPr="00850A3B" w:rsidRDefault="00622160" w:rsidP="00622160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color w:val="000000"/>
          <w:sz w:val="28"/>
          <w:szCs w:val="28"/>
        </w:rPr>
      </w:pPr>
    </w:p>
    <w:tbl>
      <w:tblPr>
        <w:tblStyle w:val="aa"/>
        <w:tblpPr w:leftFromText="180" w:rightFromText="180" w:vertAnchor="text" w:horzAnchor="margin" w:tblpY="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3"/>
      </w:tblGrid>
      <w:tr w:rsidR="00622160" w:rsidRPr="00850A3B" w14:paraId="18185DD0" w14:textId="77777777" w:rsidTr="00A03CF9">
        <w:trPr>
          <w:trHeight w:val="1315"/>
        </w:trPr>
        <w:tc>
          <w:tcPr>
            <w:tcW w:w="4857" w:type="dxa"/>
            <w:shd w:val="clear" w:color="auto" w:fill="auto"/>
          </w:tcPr>
          <w:tbl>
            <w:tblPr>
              <w:tblStyle w:val="aa"/>
              <w:tblpPr w:leftFromText="180" w:rightFromText="180" w:vertAnchor="text" w:horzAnchor="margin" w:tblpY="43"/>
              <w:tblW w:w="48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7"/>
            </w:tblGrid>
            <w:tr w:rsidR="00622160" w:rsidRPr="00B93196" w14:paraId="55892120" w14:textId="77777777" w:rsidTr="00A03CF9">
              <w:trPr>
                <w:trHeight w:val="1315"/>
              </w:trPr>
              <w:tc>
                <w:tcPr>
                  <w:tcW w:w="4857" w:type="dxa"/>
                  <w:shd w:val="clear" w:color="auto" w:fill="auto"/>
                </w:tcPr>
                <w:p w14:paraId="0079A3AF" w14:textId="3379F367" w:rsidR="00622160" w:rsidRPr="00B93196" w:rsidRDefault="00622160" w:rsidP="00A03CF9">
                  <w:pPr>
                    <w:pStyle w:val="30"/>
                    <w:shd w:val="clear" w:color="auto" w:fill="auto"/>
                    <w:spacing w:before="0" w:line="276" w:lineRule="auto"/>
                    <w:rPr>
                      <w:rStyle w:val="10"/>
                      <w:b w:val="0"/>
                      <w:bCs w:val="0"/>
                      <w:sz w:val="24"/>
                      <w:szCs w:val="28"/>
                    </w:rPr>
                  </w:pPr>
                  <w:r w:rsidRPr="00B93196">
                    <w:rPr>
                      <w:rStyle w:val="3"/>
                      <w:b/>
                      <w:bCs/>
                      <w:color w:val="000000"/>
                      <w:sz w:val="24"/>
                      <w:szCs w:val="28"/>
                    </w:rPr>
                    <w:t>ПРИНЯТО</w:t>
                  </w:r>
                  <w:r w:rsidRPr="00B93196">
                    <w:rPr>
                      <w:rStyle w:val="3"/>
                      <w:bCs/>
                      <w:color w:val="000000"/>
                      <w:sz w:val="24"/>
                      <w:szCs w:val="28"/>
                    </w:rPr>
                    <w:br/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>на заседании ПС МБОУ «Школа № 88» протокол заседания № 1</w:t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br/>
                  </w:r>
                  <w:proofErr w:type="gramStart"/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от  </w:t>
                  </w:r>
                  <w:r w:rsidR="00B93196" w:rsidRPr="00B93196">
                    <w:rPr>
                      <w:rStyle w:val="10"/>
                      <w:b w:val="0"/>
                      <w:sz w:val="24"/>
                      <w:szCs w:val="28"/>
                    </w:rPr>
                    <w:t>29</w:t>
                  </w:r>
                  <w:proofErr w:type="gramEnd"/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 августа 202</w:t>
                  </w:r>
                  <w:r w:rsidR="00B93196" w:rsidRPr="00B93196">
                    <w:rPr>
                      <w:rStyle w:val="10"/>
                      <w:b w:val="0"/>
                      <w:sz w:val="24"/>
                      <w:szCs w:val="28"/>
                    </w:rPr>
                    <w:t>5</w:t>
                  </w:r>
                  <w:r w:rsidRPr="00B93196">
                    <w:rPr>
                      <w:rStyle w:val="10"/>
                      <w:b w:val="0"/>
                      <w:sz w:val="24"/>
                      <w:szCs w:val="28"/>
                    </w:rPr>
                    <w:t xml:space="preserve"> года</w:t>
                  </w:r>
                </w:p>
              </w:tc>
            </w:tr>
          </w:tbl>
          <w:p w14:paraId="08C8BD71" w14:textId="77777777" w:rsidR="00622160" w:rsidRPr="00850A3B" w:rsidRDefault="00622160" w:rsidP="00A03CF9">
            <w:pPr>
              <w:pStyle w:val="30"/>
              <w:shd w:val="clear" w:color="auto" w:fill="auto"/>
              <w:spacing w:before="0" w:line="276" w:lineRule="auto"/>
              <w:rPr>
                <w:rStyle w:val="10"/>
                <w:b w:val="0"/>
                <w:bCs w:val="0"/>
                <w:sz w:val="22"/>
                <w:szCs w:val="24"/>
              </w:rPr>
            </w:pPr>
          </w:p>
        </w:tc>
      </w:tr>
    </w:tbl>
    <w:p w14:paraId="79D3AC28" w14:textId="446D34B5" w:rsidR="00622160" w:rsidRPr="00A80EE9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 xml:space="preserve"> </w:t>
      </w:r>
      <w:r w:rsidRPr="00201896">
        <w:rPr>
          <w:rStyle w:val="10"/>
          <w:b/>
          <w:bCs/>
          <w:color w:val="000000"/>
          <w:sz w:val="24"/>
          <w:szCs w:val="24"/>
        </w:rPr>
        <w:t>УТВЕРЖДАЮ</w:t>
      </w:r>
      <w:r w:rsidRPr="00201896">
        <w:rPr>
          <w:rStyle w:val="10"/>
          <w:b/>
          <w:bCs/>
          <w:color w:val="000000"/>
          <w:sz w:val="24"/>
          <w:szCs w:val="24"/>
        </w:rPr>
        <w:br/>
      </w:r>
      <w:r w:rsidRPr="00A80EE9">
        <w:rPr>
          <w:rStyle w:val="10"/>
          <w:bCs/>
          <w:color w:val="000000"/>
          <w:sz w:val="24"/>
          <w:szCs w:val="24"/>
        </w:rPr>
        <w:t>Директор МБОУ «Школа№88»</w:t>
      </w:r>
    </w:p>
    <w:p w14:paraId="48807231" w14:textId="454AB724" w:rsidR="00622160" w:rsidRPr="00A80EE9" w:rsidRDefault="00622160" w:rsidP="00622160">
      <w:pPr>
        <w:pStyle w:val="11"/>
        <w:keepNext/>
        <w:keepLines/>
        <w:shd w:val="clear" w:color="auto" w:fill="auto"/>
        <w:spacing w:before="0" w:line="320" w:lineRule="exact"/>
        <w:jc w:val="right"/>
        <w:rPr>
          <w:rStyle w:val="10"/>
          <w:bCs/>
          <w:color w:val="000000"/>
          <w:sz w:val="24"/>
          <w:szCs w:val="24"/>
        </w:rPr>
      </w:pPr>
      <w:r>
        <w:rPr>
          <w:rStyle w:val="10"/>
          <w:bCs/>
          <w:color w:val="000000"/>
          <w:sz w:val="24"/>
          <w:szCs w:val="24"/>
        </w:rPr>
        <w:t>_________________</w:t>
      </w:r>
      <w:r w:rsidRPr="00A80EE9">
        <w:rPr>
          <w:rStyle w:val="10"/>
          <w:bCs/>
          <w:color w:val="000000"/>
          <w:sz w:val="24"/>
          <w:szCs w:val="24"/>
        </w:rPr>
        <w:t>Гусаков В.Н.</w:t>
      </w:r>
      <w:r w:rsidRPr="00A80EE9">
        <w:rPr>
          <w:rStyle w:val="10"/>
          <w:bCs/>
          <w:color w:val="000000"/>
          <w:sz w:val="24"/>
          <w:szCs w:val="24"/>
        </w:rPr>
        <w:br/>
        <w:t>Приказ №</w:t>
      </w:r>
      <w:r w:rsidR="00B93196">
        <w:rPr>
          <w:rStyle w:val="10"/>
          <w:bCs/>
          <w:color w:val="000000"/>
          <w:sz w:val="24"/>
          <w:szCs w:val="24"/>
        </w:rPr>
        <w:t>319</w:t>
      </w:r>
      <w:r>
        <w:rPr>
          <w:rStyle w:val="10"/>
          <w:bCs/>
          <w:color w:val="000000"/>
          <w:sz w:val="24"/>
          <w:szCs w:val="24"/>
        </w:rPr>
        <w:t xml:space="preserve"> </w:t>
      </w:r>
      <w:r w:rsidRPr="00A80EE9">
        <w:rPr>
          <w:rStyle w:val="10"/>
          <w:bCs/>
          <w:color w:val="000000"/>
          <w:sz w:val="24"/>
          <w:szCs w:val="24"/>
        </w:rPr>
        <w:t xml:space="preserve">от </w:t>
      </w:r>
      <w:r w:rsidR="00B93196">
        <w:rPr>
          <w:rStyle w:val="10"/>
          <w:bCs/>
          <w:color w:val="000000"/>
          <w:sz w:val="24"/>
          <w:szCs w:val="24"/>
        </w:rPr>
        <w:t>29</w:t>
      </w:r>
      <w:r>
        <w:rPr>
          <w:rStyle w:val="10"/>
          <w:bCs/>
          <w:color w:val="000000"/>
          <w:sz w:val="24"/>
          <w:szCs w:val="24"/>
        </w:rPr>
        <w:t xml:space="preserve"> августа</w:t>
      </w:r>
      <w:r w:rsidRPr="00A80EE9">
        <w:rPr>
          <w:rStyle w:val="10"/>
          <w:bCs/>
          <w:color w:val="000000"/>
          <w:sz w:val="24"/>
          <w:szCs w:val="24"/>
        </w:rPr>
        <w:t xml:space="preserve"> 202</w:t>
      </w:r>
      <w:r w:rsidR="00B93196">
        <w:rPr>
          <w:rStyle w:val="10"/>
          <w:bCs/>
          <w:color w:val="000000"/>
          <w:sz w:val="24"/>
          <w:szCs w:val="24"/>
        </w:rPr>
        <w:t>5</w:t>
      </w:r>
      <w:r w:rsidRPr="00A80EE9">
        <w:rPr>
          <w:rStyle w:val="10"/>
          <w:bCs/>
          <w:color w:val="000000"/>
          <w:sz w:val="24"/>
          <w:szCs w:val="24"/>
        </w:rPr>
        <w:t xml:space="preserve"> г.</w:t>
      </w:r>
    </w:p>
    <w:p w14:paraId="02A99ECA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403D6ED2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p w14:paraId="0FD1340E" w14:textId="77777777" w:rsidR="00C77FCA" w:rsidRDefault="00C77FCA">
      <w:pPr>
        <w:pStyle w:val="11"/>
        <w:keepNext/>
        <w:keepLines/>
        <w:shd w:val="clear" w:color="auto" w:fill="auto"/>
        <w:spacing w:before="0" w:line="320" w:lineRule="exact"/>
        <w:rPr>
          <w:rStyle w:val="10"/>
          <w:b/>
          <w:bCs/>
          <w:sz w:val="24"/>
          <w:szCs w:val="24"/>
        </w:rPr>
      </w:pPr>
    </w:p>
    <w:bookmarkEnd w:id="0"/>
    <w:p w14:paraId="459E1474" w14:textId="77777777" w:rsidR="00887B5C" w:rsidRDefault="00887B5C" w:rsidP="00887B5C">
      <w:pPr>
        <w:spacing w:line="276" w:lineRule="auto"/>
        <w:rPr>
          <w:rFonts w:ascii="Times New Roman" w:hAnsi="Times New Roman" w:cs="Times New Roman"/>
          <w:b/>
          <w:bCs/>
          <w:sz w:val="36"/>
          <w:szCs w:val="28"/>
        </w:rPr>
      </w:pPr>
    </w:p>
    <w:p w14:paraId="5C83762A" w14:textId="77777777" w:rsidR="00887B5C" w:rsidRDefault="00887B5C" w:rsidP="00887B5C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3A5919CD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ACB">
        <w:rPr>
          <w:rFonts w:ascii="Times New Roman" w:hAnsi="Times New Roman" w:cs="Times New Roman"/>
          <w:b/>
          <w:color w:val="auto"/>
          <w:sz w:val="56"/>
          <w:u w:val="single"/>
        </w:rPr>
        <w:t xml:space="preserve">ПОРЯДОК </w:t>
      </w:r>
      <w:r>
        <w:rPr>
          <w:rFonts w:ascii="Times New Roman" w:hAnsi="Times New Roman" w:cs="Times New Roman"/>
          <w:b/>
          <w:color w:val="auto"/>
          <w:sz w:val="56"/>
          <w:u w:val="single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 xml:space="preserve">проведения проверки предполагаемого 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>единственного поставщика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</w:r>
      <w:r w:rsidRPr="00887B5C">
        <w:rPr>
          <w:rFonts w:ascii="Times New Roman" w:hAnsi="Times New Roman" w:cs="Times New Roman"/>
          <w:i/>
          <w:color w:val="auto"/>
          <w:sz w:val="40"/>
        </w:rPr>
        <w:t>(подрядчика, исполнителя)</w:t>
      </w:r>
      <w:r w:rsidR="00F26678">
        <w:rPr>
          <w:rFonts w:ascii="Times New Roman" w:hAnsi="Times New Roman" w:cs="Times New Roman"/>
          <w:i/>
          <w:color w:val="auto"/>
          <w:sz w:val="40"/>
        </w:rPr>
        <w:br/>
        <w:t>МБОУ «Школа №88»</w:t>
      </w:r>
      <w:r w:rsidRPr="00887B5C">
        <w:rPr>
          <w:rFonts w:ascii="Times New Roman" w:hAnsi="Times New Roman" w:cs="Times New Roman"/>
          <w:i/>
          <w:color w:val="auto"/>
          <w:sz w:val="40"/>
        </w:rPr>
        <w:t xml:space="preserve"> </w:t>
      </w:r>
    </w:p>
    <w:p w14:paraId="073FA092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FC560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3C087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DCDEA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15FCC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5147C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FD129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7CBE4" w14:textId="77777777" w:rsidR="00F26678" w:rsidRDefault="00F26678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65B3EE" w14:textId="77777777" w:rsidR="00887B5C" w:rsidRDefault="00887B5C" w:rsidP="00887B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B4B256" w14:textId="77777777" w:rsidR="00887B5C" w:rsidRDefault="00887B5C" w:rsidP="00887B5C">
      <w:pPr>
        <w:pStyle w:val="a8"/>
        <w:spacing w:line="276" w:lineRule="auto"/>
        <w:rPr>
          <w:b w:val="0"/>
          <w:i w:val="0"/>
          <w:sz w:val="24"/>
          <w:szCs w:val="24"/>
        </w:rPr>
      </w:pPr>
      <w:r w:rsidRPr="004B163C">
        <w:rPr>
          <w:b w:val="0"/>
          <w:i w:val="0"/>
          <w:sz w:val="24"/>
          <w:szCs w:val="24"/>
        </w:rPr>
        <w:t>г. Ростов-на-Дону</w:t>
      </w:r>
      <w:r w:rsidRPr="004B163C">
        <w:rPr>
          <w:b w:val="0"/>
          <w:i w:val="0"/>
          <w:sz w:val="24"/>
          <w:szCs w:val="24"/>
        </w:rPr>
        <w:br/>
        <w:t>2024 г.</w:t>
      </w:r>
    </w:p>
    <w:p w14:paraId="032A7745" w14:textId="77777777" w:rsidR="00887B5C" w:rsidRDefault="00887B5C" w:rsidP="00887B5C">
      <w:pPr>
        <w:pStyle w:val="a8"/>
        <w:spacing w:line="276" w:lineRule="auto"/>
        <w:rPr>
          <w:b w:val="0"/>
          <w:i w:val="0"/>
          <w:sz w:val="24"/>
          <w:szCs w:val="24"/>
        </w:rPr>
      </w:pPr>
    </w:p>
    <w:p w14:paraId="0F2E465F" w14:textId="77777777" w:rsidR="00F26678" w:rsidRPr="00F26678" w:rsidRDefault="00F26678" w:rsidP="00F71056">
      <w:pPr>
        <w:pStyle w:val="af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lastRenderedPageBreak/>
        <w:t xml:space="preserve">Настоящий </w:t>
      </w:r>
      <w:r w:rsidRPr="00F26678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F26678">
        <w:rPr>
          <w:rFonts w:ascii="Times New Roman" w:hAnsi="Times New Roman" w:cs="Times New Roman"/>
          <w:sz w:val="28"/>
          <w:szCs w:val="28"/>
        </w:rPr>
        <w:t xml:space="preserve"> устанавливает правила проведения в муниципальном бюджетном дошкольном образовательном учреждении города Ростова-на-Дону МБОУ «Школа №88» проверки соответствия предполагаемого единственного поставщика (подрядчика, исполнителя) требованиям пункта 9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</w:t>
      </w:r>
      <w:r w:rsidRPr="00F26678">
        <w:rPr>
          <w:rFonts w:ascii="Times New Roman" w:hAnsi="Times New Roman" w:cs="Times New Roman"/>
          <w:sz w:val="28"/>
          <w:szCs w:val="28"/>
        </w:rPr>
        <w:tab/>
        <w:t xml:space="preserve">44-ФЗ) </w:t>
      </w:r>
      <w:r w:rsidRPr="00F26678">
        <w:rPr>
          <w:rFonts w:ascii="Times New Roman" w:hAnsi="Times New Roman" w:cs="Times New Roman"/>
          <w:b/>
          <w:sz w:val="28"/>
          <w:szCs w:val="28"/>
        </w:rPr>
        <w:t>в соответствии с постановлением Администрации города Ростова-на- Дону от 27.12.2022 № 1347</w:t>
      </w:r>
      <w:r w:rsidRPr="00F2667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мониторинга заявок, представленных для рассмотрения комиссиям Администрации города Ростова-на-Дону по осуществлению закупок, на предмет выявления конфликта интересов и Порядка проведения проверки предполагаемого единственного поставщика (подрядчика, исполнителя)»,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на основании протокола заседания комиссии по координации работы по противодействию коррупции в Ростовской области от 26.03.2020 №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678">
        <w:rPr>
          <w:rFonts w:ascii="Times New Roman" w:hAnsi="Times New Roman" w:cs="Times New Roman"/>
          <w:sz w:val="28"/>
          <w:szCs w:val="28"/>
        </w:rPr>
        <w:t>Приложение № 2 к постановлению Администрации города Ростова-на-Дону от 27.12.2022 № 1347</w:t>
      </w:r>
    </w:p>
    <w:p w14:paraId="7D4E55BF" w14:textId="77777777" w:rsidR="00F26678" w:rsidRPr="00F26678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t>Понятия «конфликт интересов» и «выгодоприобретатели» используются в значениях, указанных в пункте 9 части 1 статьи 31 Федерального закона № 44-ФЗ.</w:t>
      </w:r>
    </w:p>
    <w:p w14:paraId="413C69D0" w14:textId="77777777" w:rsidR="00371013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678">
        <w:rPr>
          <w:rFonts w:ascii="Times New Roman" w:hAnsi="Times New Roman" w:cs="Times New Roman"/>
          <w:sz w:val="28"/>
          <w:szCs w:val="28"/>
        </w:rPr>
        <w:t>Для проведения проверки предполагаемого единственного поставщика (подрядчика, исполнителя) на предмет выявления конфликта интересов работник контрактной службы, осуществляющий подготовку предложения об определении единственного поставщика (подрядчика, исполнителя), в течение одного рабочего дня с даты поступления ценовых предложений от предполагаемых единственных поставщиков (подрядчиков, исполнителей) представляет ответственному должному лицу отдела развития муниципальной службы и противодействия коррупции управления по вопросам муниципальной службы и кадров (далее - ответственное должностное лицо) информацию о предполагаемом единственном поставщике (подрядчике, исполнителе), в том числе сведения об учредителях, членах коллегиальных исполнительных органов, лицах, исполняющих функции их единоличных исполнительных органов, основной государственный идентификационный номер, идентификационный номер налогоплательщика.</w:t>
      </w:r>
    </w:p>
    <w:p w14:paraId="45B419EB" w14:textId="77777777" w:rsidR="00F26678" w:rsidRDefault="00F26678" w:rsidP="00371013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1013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 на основании поступившей информации осуществляет проверку на соответствие предполагаемого поставщика (подрядчика, исполнителя) требованиям пункта 9 части 1 </w:t>
      </w:r>
      <w:r w:rsidRPr="00371013">
        <w:rPr>
          <w:rFonts w:ascii="Times New Roman" w:hAnsi="Times New Roman" w:cs="Times New Roman"/>
          <w:color w:val="0000FF"/>
          <w:sz w:val="28"/>
          <w:szCs w:val="28"/>
          <w:u w:val="single"/>
        </w:rPr>
        <w:t>статьи 31</w:t>
      </w:r>
      <w:r w:rsidRPr="0037101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371013">
        <w:rPr>
          <w:rFonts w:ascii="Times New Roman" w:hAnsi="Times New Roman" w:cs="Times New Roman"/>
          <w:sz w:val="28"/>
          <w:szCs w:val="28"/>
        </w:rPr>
        <w:t>Федерального закона, по итогам которой не позднее 3 рабочих дней с даты поступления указанной в пункте 3 настоящего Порядка информации направляет работнику контрактной службы, осуществляющему подготовку предложения об определении единственного поставщика (подрядчика, исполнителя) заключение по форме, согласно приложению к настоящему Порядку.</w:t>
      </w:r>
    </w:p>
    <w:p w14:paraId="29531F8B" w14:textId="77777777" w:rsidR="00371013" w:rsidRDefault="00371013" w:rsidP="00371013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4EDE2CC" w14:textId="77777777" w:rsidR="00371013" w:rsidRDefault="00371013" w:rsidP="00371013">
      <w:pPr>
        <w:widowControl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5229B00" w14:textId="77777777" w:rsidR="00371013" w:rsidRPr="00F71056" w:rsidRDefault="00371013" w:rsidP="00371013">
      <w:pPr>
        <w:widowControl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к Порядку проверки предполагаемого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единственного поставщика (подрядчика,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исполнителя) МБОУ «Школа №88»</w:t>
      </w:r>
    </w:p>
    <w:p w14:paraId="7BA1489B" w14:textId="77777777" w:rsid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056">
        <w:rPr>
          <w:sz w:val="28"/>
          <w:szCs w:val="28"/>
        </w:rPr>
        <w:br/>
      </w:r>
    </w:p>
    <w:p w14:paraId="756B5AF1" w14:textId="77777777" w:rsidR="00F71056" w:rsidRDefault="00F71056" w:rsidP="00371013">
      <w:pPr>
        <w:widowControl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CBA79" w14:textId="77777777" w:rsidR="00371013" w:rsidRP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71056">
        <w:rPr>
          <w:rFonts w:ascii="Times New Roman" w:hAnsi="Times New Roman" w:cs="Times New Roman"/>
          <w:b/>
          <w:sz w:val="28"/>
          <w:szCs w:val="28"/>
        </w:rPr>
        <w:t>ФОРМА</w:t>
      </w: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представления ответственным должностным лицом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результатов проверки предполагаемого единственного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поставщика (подрядчика, исполнителя) товаров, работ, услуг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для нужд МБОУ «Школа №88», на предмет наличия (отсутствия)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личной заинтересованности муниципальных служащих,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которая приводит или может привести к конфликту интересов.</w:t>
      </w:r>
    </w:p>
    <w:p w14:paraId="5BDA9596" w14:textId="77777777" w:rsidR="00371013" w:rsidRPr="00F71056" w:rsidRDefault="00371013" w:rsidP="00371013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BA98F54" w14:textId="77777777" w:rsidR="00371013" w:rsidRPr="00F71056" w:rsidRDefault="00371013" w:rsidP="000D3F10">
      <w:pPr>
        <w:widowControl/>
        <w:ind w:left="360"/>
        <w:rPr>
          <w:rFonts w:ascii="Times New Roman" w:hAnsi="Times New Roman" w:cs="Times New Roman"/>
          <w:sz w:val="28"/>
          <w:szCs w:val="28"/>
        </w:rPr>
      </w:pPr>
      <w:r w:rsidRPr="00F71056">
        <w:rPr>
          <w:sz w:val="28"/>
          <w:szCs w:val="28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Результаты проверки предполагаемого единственного поставщика (подрядчика, исполнителя)</w:t>
      </w:r>
      <w:r w:rsidR="000D3F10" w:rsidRPr="00F71056">
        <w:rPr>
          <w:rFonts w:ascii="Times New Roman" w:hAnsi="Times New Roman" w:cs="Times New Roman"/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товаров,</w:t>
      </w:r>
      <w:r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работ, услуг для нужд</w:t>
      </w:r>
      <w:r w:rsidR="000D3F10"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МБОУ «Школа №88» на право заключить муниципальный контракт на</w:t>
      </w:r>
      <w:r w:rsidRPr="00F71056">
        <w:rPr>
          <w:sz w:val="28"/>
          <w:szCs w:val="28"/>
        </w:rPr>
        <w:br/>
      </w:r>
      <w:r w:rsidR="000D3F10" w:rsidRPr="00F71056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F71056">
        <w:rPr>
          <w:sz w:val="28"/>
          <w:szCs w:val="28"/>
        </w:rPr>
        <w:br/>
      </w:r>
      <w:r w:rsidR="000D3F10" w:rsidRPr="00F71056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</w:t>
      </w:r>
      <w:r w:rsidRPr="00F71056">
        <w:rPr>
          <w:rFonts w:ascii="Times New Roman" w:hAnsi="Times New Roman" w:cs="Times New Roman"/>
          <w:i/>
          <w:sz w:val="28"/>
          <w:szCs w:val="28"/>
          <w:vertAlign w:val="superscript"/>
        </w:rPr>
        <w:t>(указывается объект закупки)</w:t>
      </w:r>
      <w:r w:rsidRPr="00F71056">
        <w:rPr>
          <w:i/>
          <w:sz w:val="28"/>
          <w:szCs w:val="28"/>
          <w:vertAlign w:val="superscript"/>
        </w:rPr>
        <w:br/>
      </w:r>
      <w:r w:rsidRPr="00F71056">
        <w:rPr>
          <w:rFonts w:ascii="Times New Roman" w:hAnsi="Times New Roman" w:cs="Times New Roman"/>
          <w:sz w:val="28"/>
          <w:szCs w:val="28"/>
        </w:rPr>
        <w:t>на предмет наличия (отсутствия) личной заинтересованности муниципальных</w:t>
      </w:r>
      <w:r w:rsidR="000D3F10" w:rsidRPr="00F71056">
        <w:rPr>
          <w:sz w:val="28"/>
          <w:szCs w:val="28"/>
        </w:rPr>
        <w:t xml:space="preserve"> </w:t>
      </w:r>
      <w:r w:rsidRPr="00F71056">
        <w:rPr>
          <w:rFonts w:ascii="Times New Roman" w:hAnsi="Times New Roman" w:cs="Times New Roman"/>
          <w:sz w:val="28"/>
          <w:szCs w:val="28"/>
        </w:rPr>
        <w:t>служащих, которая приводит или может привести к конфликту интересов</w:t>
      </w:r>
    </w:p>
    <w:p w14:paraId="62EC82AC" w14:textId="77777777" w:rsidR="000D3F10" w:rsidRDefault="000D3F10" w:rsidP="000D3F10">
      <w:pPr>
        <w:widowControl/>
        <w:ind w:left="360"/>
        <w:rPr>
          <w:rFonts w:ascii="Times New Roman" w:hAnsi="Times New Roman" w:cs="Times New Roman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1752"/>
        <w:gridCol w:w="2977"/>
        <w:gridCol w:w="4463"/>
      </w:tblGrid>
      <w:tr w:rsidR="000D3F10" w:rsidRPr="00490504" w14:paraId="41C5F9B7" w14:textId="77777777" w:rsidTr="00490504">
        <w:trPr>
          <w:jc w:val="center"/>
        </w:trPr>
        <w:tc>
          <w:tcPr>
            <w:tcW w:w="728" w:type="dxa"/>
            <w:vAlign w:val="center"/>
          </w:tcPr>
          <w:p w14:paraId="265DF5C0" w14:textId="77777777" w:rsidR="000D3F10" w:rsidRPr="00490504" w:rsidRDefault="000D3F10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№</w:t>
            </w:r>
          </w:p>
        </w:tc>
        <w:tc>
          <w:tcPr>
            <w:tcW w:w="1752" w:type="dxa"/>
            <w:vAlign w:val="center"/>
          </w:tcPr>
          <w:p w14:paraId="7DA9847D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 xml:space="preserve">Наименование единствен </w:t>
            </w:r>
            <w:r w:rsidR="000D3F10" w:rsidRPr="00490504">
              <w:rPr>
                <w:sz w:val="22"/>
                <w:szCs w:val="28"/>
              </w:rPr>
              <w:t>ого</w:t>
            </w:r>
          </w:p>
          <w:p w14:paraId="6B4CA306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Поставщика (подрядчика</w:t>
            </w:r>
            <w:r w:rsidR="000D3F10" w:rsidRPr="00490504">
              <w:rPr>
                <w:sz w:val="22"/>
                <w:szCs w:val="28"/>
              </w:rPr>
              <w:t>,</w:t>
            </w:r>
          </w:p>
          <w:p w14:paraId="76170181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исполнител</w:t>
            </w:r>
            <w:r w:rsidR="000D3F10" w:rsidRPr="00490504">
              <w:rPr>
                <w:sz w:val="22"/>
                <w:szCs w:val="28"/>
              </w:rPr>
              <w:t>я)</w:t>
            </w:r>
          </w:p>
        </w:tc>
        <w:tc>
          <w:tcPr>
            <w:tcW w:w="2977" w:type="dxa"/>
            <w:vAlign w:val="center"/>
          </w:tcPr>
          <w:p w14:paraId="6BA1BA75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Информация о наличии</w:t>
            </w:r>
          </w:p>
          <w:p w14:paraId="367AF970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(отсутствии) личной</w:t>
            </w:r>
          </w:p>
          <w:p w14:paraId="26C01CEC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з</w:t>
            </w:r>
            <w:r w:rsidRPr="00490504">
              <w:rPr>
                <w:sz w:val="22"/>
                <w:szCs w:val="28"/>
              </w:rPr>
              <w:t>аинтересованности муниципальных служащих, которая приводит или может привести к конфликту интересов</w:t>
            </w:r>
          </w:p>
        </w:tc>
        <w:tc>
          <w:tcPr>
            <w:tcW w:w="4463" w:type="dxa"/>
            <w:vAlign w:val="center"/>
          </w:tcPr>
          <w:p w14:paraId="33225E68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Указание на признаки личной заинтересованности муниципальных</w:t>
            </w:r>
          </w:p>
          <w:p w14:paraId="488C78FF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служащих, которая приводит или может</w:t>
            </w:r>
          </w:p>
          <w:p w14:paraId="500AB7D6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привести к конфликту интересов, с</w:t>
            </w:r>
          </w:p>
          <w:p w14:paraId="463B677B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указанием</w:t>
            </w:r>
            <w:r>
              <w:rPr>
                <w:sz w:val="22"/>
                <w:szCs w:val="28"/>
              </w:rPr>
              <w:t xml:space="preserve"> </w:t>
            </w:r>
            <w:r w:rsidRPr="00490504">
              <w:rPr>
                <w:sz w:val="22"/>
                <w:szCs w:val="28"/>
              </w:rPr>
              <w:t>реквизитов документов,</w:t>
            </w:r>
          </w:p>
          <w:p w14:paraId="6FFDB23F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подтверждающих этот факт</w:t>
            </w:r>
          </w:p>
          <w:p w14:paraId="72AC0F8C" w14:textId="77777777" w:rsidR="00490504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(заполняется при наличии конфликта</w:t>
            </w:r>
          </w:p>
          <w:p w14:paraId="4DDD6705" w14:textId="77777777" w:rsidR="000D3F10" w:rsidRPr="00490504" w:rsidRDefault="00490504" w:rsidP="00490504">
            <w:pPr>
              <w:widowControl/>
              <w:jc w:val="center"/>
              <w:rPr>
                <w:sz w:val="22"/>
                <w:szCs w:val="28"/>
              </w:rPr>
            </w:pPr>
            <w:r w:rsidRPr="00490504">
              <w:rPr>
                <w:sz w:val="22"/>
                <w:szCs w:val="28"/>
              </w:rPr>
              <w:t>интересов)</w:t>
            </w:r>
          </w:p>
        </w:tc>
      </w:tr>
      <w:tr w:rsidR="000D3F10" w:rsidRPr="00490504" w14:paraId="1564661B" w14:textId="77777777" w:rsidTr="00490504">
        <w:trPr>
          <w:jc w:val="center"/>
        </w:trPr>
        <w:tc>
          <w:tcPr>
            <w:tcW w:w="728" w:type="dxa"/>
          </w:tcPr>
          <w:p w14:paraId="6309C595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1752" w:type="dxa"/>
          </w:tcPr>
          <w:p w14:paraId="08EDD8BF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2977" w:type="dxa"/>
          </w:tcPr>
          <w:p w14:paraId="27A0D548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4463" w:type="dxa"/>
          </w:tcPr>
          <w:p w14:paraId="6022DFFB" w14:textId="77777777" w:rsidR="000D3F10" w:rsidRDefault="000D3F10" w:rsidP="000D3F10">
            <w:pPr>
              <w:widowControl/>
              <w:rPr>
                <w:sz w:val="22"/>
                <w:szCs w:val="28"/>
              </w:rPr>
            </w:pPr>
          </w:p>
          <w:p w14:paraId="34F77C32" w14:textId="77777777" w:rsidR="00490504" w:rsidRPr="00490504" w:rsidRDefault="00490504" w:rsidP="000D3F10">
            <w:pPr>
              <w:widowControl/>
              <w:rPr>
                <w:sz w:val="22"/>
                <w:szCs w:val="28"/>
              </w:rPr>
            </w:pPr>
          </w:p>
        </w:tc>
      </w:tr>
      <w:tr w:rsidR="000D3F10" w:rsidRPr="00490504" w14:paraId="0AABA0AC" w14:textId="77777777" w:rsidTr="00490504">
        <w:trPr>
          <w:jc w:val="center"/>
        </w:trPr>
        <w:tc>
          <w:tcPr>
            <w:tcW w:w="728" w:type="dxa"/>
          </w:tcPr>
          <w:p w14:paraId="47ADC86A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1752" w:type="dxa"/>
          </w:tcPr>
          <w:p w14:paraId="70EE6398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2977" w:type="dxa"/>
          </w:tcPr>
          <w:p w14:paraId="046FBD4D" w14:textId="77777777" w:rsidR="000D3F10" w:rsidRPr="00490504" w:rsidRDefault="000D3F10" w:rsidP="000D3F10">
            <w:pPr>
              <w:widowControl/>
              <w:rPr>
                <w:sz w:val="22"/>
                <w:szCs w:val="28"/>
              </w:rPr>
            </w:pPr>
          </w:p>
        </w:tc>
        <w:tc>
          <w:tcPr>
            <w:tcW w:w="4463" w:type="dxa"/>
          </w:tcPr>
          <w:p w14:paraId="4DBDE8D8" w14:textId="77777777" w:rsidR="000D3F10" w:rsidRDefault="000D3F10" w:rsidP="000D3F10">
            <w:pPr>
              <w:widowControl/>
              <w:rPr>
                <w:sz w:val="22"/>
                <w:szCs w:val="28"/>
              </w:rPr>
            </w:pPr>
          </w:p>
          <w:p w14:paraId="099A9750" w14:textId="77777777" w:rsidR="00490504" w:rsidRPr="00490504" w:rsidRDefault="00490504" w:rsidP="000D3F10">
            <w:pPr>
              <w:widowControl/>
              <w:rPr>
                <w:sz w:val="22"/>
                <w:szCs w:val="28"/>
              </w:rPr>
            </w:pPr>
          </w:p>
        </w:tc>
      </w:tr>
    </w:tbl>
    <w:p w14:paraId="753F9A55" w14:textId="77777777" w:rsidR="000D3F10" w:rsidRDefault="000D3F10" w:rsidP="000D3F10">
      <w:pPr>
        <w:widowControl/>
        <w:ind w:left="360"/>
        <w:rPr>
          <w:rFonts w:ascii="Times New Roman" w:hAnsi="Times New Roman" w:cs="Times New Roman"/>
          <w:sz w:val="28"/>
          <w:szCs w:val="28"/>
        </w:rPr>
      </w:pPr>
    </w:p>
    <w:p w14:paraId="2410A365" w14:textId="77777777" w:rsidR="00490504" w:rsidRDefault="00490504" w:rsidP="000D3F10">
      <w:pPr>
        <w:widowControl/>
        <w:ind w:left="360"/>
        <w:rPr>
          <w:rFonts w:ascii="Times New Roman" w:hAnsi="Times New Roman" w:cs="Times New Roman"/>
          <w:i/>
        </w:rPr>
      </w:pPr>
      <w:r w:rsidRPr="00490504">
        <w:rPr>
          <w:rFonts w:ascii="Times New Roman" w:hAnsi="Times New Roman" w:cs="Times New Roman"/>
        </w:rPr>
        <w:t>Приложение: копии документов, подтверждающих наличие признаков</w:t>
      </w:r>
      <w:r w:rsidRPr="00490504">
        <w:br/>
      </w:r>
      <w:r w:rsidRPr="00490504">
        <w:rPr>
          <w:rFonts w:ascii="Times New Roman" w:hAnsi="Times New Roman" w:cs="Times New Roman"/>
        </w:rPr>
        <w:t>личной заинтересованности муниципальных служащих, которая приводит или</w:t>
      </w:r>
      <w:r w:rsidRPr="00490504">
        <w:br/>
      </w:r>
      <w:r w:rsidRPr="00490504">
        <w:rPr>
          <w:rFonts w:ascii="Times New Roman" w:hAnsi="Times New Roman" w:cs="Times New Roman"/>
        </w:rPr>
        <w:t xml:space="preserve">может привести к конфликту интересов, на </w:t>
      </w:r>
      <w:r w:rsidR="00F71056">
        <w:rPr>
          <w:rFonts w:ascii="Times New Roman" w:hAnsi="Times New Roman" w:cs="Times New Roman"/>
        </w:rPr>
        <w:t>______</w:t>
      </w:r>
      <w:r w:rsidRPr="00490504">
        <w:rPr>
          <w:rFonts w:ascii="Times New Roman" w:hAnsi="Times New Roman" w:cs="Times New Roman"/>
        </w:rPr>
        <w:t>л. в экз.</w:t>
      </w:r>
      <w:r w:rsidRPr="00490504">
        <w:br/>
      </w:r>
      <w:r w:rsidRPr="00F71056">
        <w:rPr>
          <w:rFonts w:ascii="Times New Roman" w:hAnsi="Times New Roman" w:cs="Times New Roman"/>
          <w:i/>
        </w:rPr>
        <w:t>(заполняется при наличии конфликта интересов)</w:t>
      </w:r>
    </w:p>
    <w:p w14:paraId="2D591E8D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4EF5DE4A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495D9945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26CDC47C" w14:textId="77777777" w:rsidR="00F71056" w:rsidRDefault="00F71056" w:rsidP="000D3F10">
      <w:pPr>
        <w:widowControl/>
        <w:ind w:left="360"/>
        <w:rPr>
          <w:rFonts w:ascii="Times New Roman" w:hAnsi="Times New Roman" w:cs="Times New Roman"/>
          <w:i/>
        </w:rPr>
      </w:pPr>
    </w:p>
    <w:p w14:paraId="3EF78969" w14:textId="77777777" w:rsidR="00F71056" w:rsidRPr="00B14549" w:rsidRDefault="00F71056" w:rsidP="00F71056">
      <w:pP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95F5C1C" w14:textId="77777777" w:rsidR="00F71056" w:rsidRPr="00B14549" w:rsidRDefault="00F71056" w:rsidP="00F71056">
      <w:pPr>
        <w:pBdr>
          <w:top w:val="single" w:sz="4" w:space="1" w:color="auto"/>
        </w:pBdr>
        <w:tabs>
          <w:tab w:val="num" w:pos="85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14549">
        <w:rPr>
          <w:rFonts w:ascii="Times New Roman" w:hAnsi="Times New Roman" w:cs="Times New Roman"/>
          <w:sz w:val="28"/>
          <w:szCs w:val="28"/>
        </w:rPr>
        <w:t>(Должность)                                      (Подпись)                                    (ФИО)</w:t>
      </w:r>
    </w:p>
    <w:p w14:paraId="1A5D6548" w14:textId="77777777" w:rsidR="00F71056" w:rsidRPr="00F71056" w:rsidRDefault="00F71056" w:rsidP="000D3F10">
      <w:pPr>
        <w:widowControl/>
        <w:ind w:left="360"/>
        <w:rPr>
          <w:rFonts w:ascii="Times New Roman" w:hAnsi="Times New Roman" w:cs="Times New Roman"/>
          <w:i/>
          <w:sz w:val="28"/>
          <w:szCs w:val="28"/>
        </w:rPr>
      </w:pPr>
    </w:p>
    <w:sectPr w:rsidR="00F71056" w:rsidRPr="00F71056" w:rsidSect="00371013">
      <w:footerReference w:type="default" r:id="rId9"/>
      <w:type w:val="continuous"/>
      <w:pgSz w:w="11909" w:h="16838"/>
      <w:pgMar w:top="1103" w:right="852" w:bottom="851" w:left="99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DA17" w14:textId="77777777" w:rsidR="00C826F8" w:rsidRDefault="00C826F8">
      <w:r>
        <w:separator/>
      </w:r>
    </w:p>
  </w:endnote>
  <w:endnote w:type="continuationSeparator" w:id="0">
    <w:p w14:paraId="6005EA53" w14:textId="77777777" w:rsidR="00C826F8" w:rsidRDefault="00C82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30374731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7E6E438" w14:textId="77777777" w:rsidR="00A03CF9" w:rsidRPr="0002001E" w:rsidRDefault="00A03CF9">
        <w:pPr>
          <w:pStyle w:val="ad"/>
          <w:jc w:val="center"/>
          <w:rPr>
            <w:rFonts w:asciiTheme="majorHAnsi" w:eastAsiaTheme="majorEastAsia" w:hAnsiTheme="majorHAnsi" w:cstheme="majorBidi"/>
            <w:szCs w:val="28"/>
          </w:rPr>
        </w:pPr>
        <w:r w:rsidRPr="0002001E">
          <w:rPr>
            <w:rFonts w:asciiTheme="majorHAnsi" w:eastAsiaTheme="majorEastAsia" w:hAnsiTheme="majorHAnsi" w:cstheme="majorBidi"/>
            <w:szCs w:val="28"/>
          </w:rPr>
          <w:t xml:space="preserve">~ </w:t>
        </w:r>
        <w:r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begin"/>
        </w:r>
        <w:r w:rsidRPr="0002001E">
          <w:rPr>
            <w:sz w:val="22"/>
          </w:rPr>
          <w:instrText>PAGE    \* MERGEFORMAT</w:instrText>
        </w:r>
        <w:r w:rsidRPr="0002001E">
          <w:rPr>
            <w:rFonts w:asciiTheme="minorHAnsi" w:eastAsiaTheme="minorEastAsia" w:hAnsiTheme="minorHAnsi" w:cstheme="minorBidi"/>
            <w:sz w:val="20"/>
            <w:szCs w:val="21"/>
          </w:rPr>
          <w:fldChar w:fldCharType="separate"/>
        </w:r>
        <w:r w:rsidR="00181509" w:rsidRPr="00181509">
          <w:rPr>
            <w:rFonts w:asciiTheme="majorHAnsi" w:eastAsiaTheme="majorEastAsia" w:hAnsiTheme="majorHAnsi" w:cstheme="majorBidi"/>
            <w:noProof/>
            <w:szCs w:val="28"/>
          </w:rPr>
          <w:t>4</w:t>
        </w:r>
        <w:r w:rsidRPr="0002001E">
          <w:rPr>
            <w:rFonts w:asciiTheme="majorHAnsi" w:eastAsiaTheme="majorEastAsia" w:hAnsiTheme="majorHAnsi" w:cstheme="majorBidi"/>
            <w:szCs w:val="28"/>
          </w:rPr>
          <w:fldChar w:fldCharType="end"/>
        </w:r>
        <w:r w:rsidRPr="0002001E">
          <w:rPr>
            <w:rFonts w:asciiTheme="majorHAnsi" w:eastAsiaTheme="majorEastAsia" w:hAnsiTheme="majorHAnsi" w:cstheme="majorBidi"/>
            <w:szCs w:val="28"/>
          </w:rPr>
          <w:t xml:space="preserve"> ~</w:t>
        </w:r>
      </w:p>
    </w:sdtContent>
  </w:sdt>
  <w:p w14:paraId="1FCE1CFA" w14:textId="77777777" w:rsidR="00A03CF9" w:rsidRDefault="00A03C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1897" w14:textId="77777777" w:rsidR="00C826F8" w:rsidRDefault="00C826F8">
      <w:r>
        <w:separator/>
      </w:r>
    </w:p>
  </w:footnote>
  <w:footnote w:type="continuationSeparator" w:id="0">
    <w:p w14:paraId="10E907B1" w14:textId="77777777" w:rsidR="00C826F8" w:rsidRDefault="00C82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28403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F3E"/>
    <w:multiLevelType w:val="hybridMultilevel"/>
    <w:tmpl w:val="9F28383E"/>
    <w:lvl w:ilvl="0" w:tplc="1A14D056">
      <w:start w:val="1"/>
      <w:numFmt w:val="decimal"/>
      <w:lvlText w:val="%1"/>
      <w:lvlJc w:val="left"/>
    </w:lvl>
    <w:lvl w:ilvl="1" w:tplc="339E9176">
      <w:numFmt w:val="decimal"/>
      <w:lvlText w:val=""/>
      <w:lvlJc w:val="left"/>
    </w:lvl>
    <w:lvl w:ilvl="2" w:tplc="BFA226AE">
      <w:numFmt w:val="decimal"/>
      <w:lvlText w:val=""/>
      <w:lvlJc w:val="left"/>
    </w:lvl>
    <w:lvl w:ilvl="3" w:tplc="43BE43B4">
      <w:numFmt w:val="decimal"/>
      <w:lvlText w:val=""/>
      <w:lvlJc w:val="left"/>
    </w:lvl>
    <w:lvl w:ilvl="4" w:tplc="E5C8D698">
      <w:numFmt w:val="decimal"/>
      <w:lvlText w:val=""/>
      <w:lvlJc w:val="left"/>
    </w:lvl>
    <w:lvl w:ilvl="5" w:tplc="2C729A46">
      <w:numFmt w:val="decimal"/>
      <w:lvlText w:val=""/>
      <w:lvlJc w:val="left"/>
    </w:lvl>
    <w:lvl w:ilvl="6" w:tplc="0C462918">
      <w:numFmt w:val="decimal"/>
      <w:lvlText w:val=""/>
      <w:lvlJc w:val="left"/>
    </w:lvl>
    <w:lvl w:ilvl="7" w:tplc="E1B8EF50">
      <w:numFmt w:val="decimal"/>
      <w:lvlText w:val=""/>
      <w:lvlJc w:val="left"/>
    </w:lvl>
    <w:lvl w:ilvl="8" w:tplc="978AFFFA">
      <w:numFmt w:val="decimal"/>
      <w:lvlText w:val=""/>
      <w:lvlJc w:val="left"/>
    </w:lvl>
  </w:abstractNum>
  <w:abstractNum w:abstractNumId="3" w15:restartNumberingAfterBreak="0">
    <w:nsid w:val="107A408C"/>
    <w:multiLevelType w:val="multilevel"/>
    <w:tmpl w:val="E1ECCC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C3F64"/>
    <w:multiLevelType w:val="multilevel"/>
    <w:tmpl w:val="53D481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AC578C"/>
    <w:multiLevelType w:val="hybridMultilevel"/>
    <w:tmpl w:val="0198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5077A"/>
    <w:multiLevelType w:val="multilevel"/>
    <w:tmpl w:val="0E6467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793318"/>
    <w:multiLevelType w:val="hybridMultilevel"/>
    <w:tmpl w:val="A87AF6AE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 w15:restartNumberingAfterBreak="0">
    <w:nsid w:val="2D710ABD"/>
    <w:multiLevelType w:val="hybridMultilevel"/>
    <w:tmpl w:val="57388C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31737"/>
    <w:multiLevelType w:val="hybridMultilevel"/>
    <w:tmpl w:val="C32A9C04"/>
    <w:lvl w:ilvl="0" w:tplc="D0AAC16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665E56"/>
    <w:multiLevelType w:val="multilevel"/>
    <w:tmpl w:val="2D660B0A"/>
    <w:lvl w:ilvl="0">
      <w:start w:val="1"/>
      <w:numFmt w:val="decimal"/>
      <w:lvlText w:val="5.%1."/>
      <w:lvlJc w:val="left"/>
      <w:pPr>
        <w:ind w:left="284" w:firstLine="283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 w15:restartNumberingAfterBreak="0">
    <w:nsid w:val="55A27448"/>
    <w:multiLevelType w:val="hybridMultilevel"/>
    <w:tmpl w:val="5EBCAC00"/>
    <w:lvl w:ilvl="0" w:tplc="C0DC4AF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63120423"/>
    <w:multiLevelType w:val="hybridMultilevel"/>
    <w:tmpl w:val="3D0EA6C4"/>
    <w:lvl w:ilvl="0" w:tplc="7A3002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577A3"/>
    <w:multiLevelType w:val="multilevel"/>
    <w:tmpl w:val="DAC077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036FA4"/>
    <w:multiLevelType w:val="hybridMultilevel"/>
    <w:tmpl w:val="825ED5E0"/>
    <w:lvl w:ilvl="0" w:tplc="C0DC4AFA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9CF48F2"/>
    <w:multiLevelType w:val="multilevel"/>
    <w:tmpl w:val="00000002"/>
    <w:styleLink w:val="1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6" w15:restartNumberingAfterBreak="0">
    <w:nsid w:val="7B4C5DE8"/>
    <w:multiLevelType w:val="multilevel"/>
    <w:tmpl w:val="EC3C45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7D9461DC"/>
    <w:multiLevelType w:val="multilevel"/>
    <w:tmpl w:val="FD9AA5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0973C0"/>
    <w:multiLevelType w:val="hybridMultilevel"/>
    <w:tmpl w:val="BC34A060"/>
    <w:lvl w:ilvl="0" w:tplc="C0D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B0E31"/>
    <w:multiLevelType w:val="hybridMultilevel"/>
    <w:tmpl w:val="3328023C"/>
    <w:lvl w:ilvl="0" w:tplc="C0DC4AF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8"/>
  </w:num>
  <w:num w:numId="5">
    <w:abstractNumId w:val="17"/>
  </w:num>
  <w:num w:numId="6">
    <w:abstractNumId w:val="13"/>
  </w:num>
  <w:num w:numId="7">
    <w:abstractNumId w:val="6"/>
  </w:num>
  <w:num w:numId="8">
    <w:abstractNumId w:val="3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"/>
  </w:num>
  <w:num w:numId="18">
    <w:abstractNumId w:val="12"/>
  </w:num>
  <w:num w:numId="19">
    <w:abstractNumId w:val="8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F2"/>
    <w:rsid w:val="0002001E"/>
    <w:rsid w:val="00062478"/>
    <w:rsid w:val="000643FC"/>
    <w:rsid w:val="00067798"/>
    <w:rsid w:val="00073CA9"/>
    <w:rsid w:val="00087FA8"/>
    <w:rsid w:val="00090D65"/>
    <w:rsid w:val="00092E03"/>
    <w:rsid w:val="00096DF5"/>
    <w:rsid w:val="000A2CE3"/>
    <w:rsid w:val="000D3F10"/>
    <w:rsid w:val="001027A4"/>
    <w:rsid w:val="00114D09"/>
    <w:rsid w:val="00116049"/>
    <w:rsid w:val="00120ABD"/>
    <w:rsid w:val="00125618"/>
    <w:rsid w:val="00133CC2"/>
    <w:rsid w:val="00134304"/>
    <w:rsid w:val="001420F6"/>
    <w:rsid w:val="0015682F"/>
    <w:rsid w:val="00167F35"/>
    <w:rsid w:val="00180FF2"/>
    <w:rsid w:val="00181509"/>
    <w:rsid w:val="001C23C8"/>
    <w:rsid w:val="001F506F"/>
    <w:rsid w:val="00201150"/>
    <w:rsid w:val="00201896"/>
    <w:rsid w:val="00205CBF"/>
    <w:rsid w:val="00236E45"/>
    <w:rsid w:val="00261E7E"/>
    <w:rsid w:val="00292CA1"/>
    <w:rsid w:val="002A552F"/>
    <w:rsid w:val="002A631B"/>
    <w:rsid w:val="002B54AE"/>
    <w:rsid w:val="002C09F3"/>
    <w:rsid w:val="002C10AF"/>
    <w:rsid w:val="002E5F64"/>
    <w:rsid w:val="002F250B"/>
    <w:rsid w:val="002F47A5"/>
    <w:rsid w:val="003069C9"/>
    <w:rsid w:val="00311B2F"/>
    <w:rsid w:val="003140BA"/>
    <w:rsid w:val="00315829"/>
    <w:rsid w:val="00337A30"/>
    <w:rsid w:val="00350F30"/>
    <w:rsid w:val="0035771D"/>
    <w:rsid w:val="00366AA9"/>
    <w:rsid w:val="00371013"/>
    <w:rsid w:val="003751F5"/>
    <w:rsid w:val="003951D4"/>
    <w:rsid w:val="003A2AAE"/>
    <w:rsid w:val="003B7DE3"/>
    <w:rsid w:val="003C3EDA"/>
    <w:rsid w:val="003D143C"/>
    <w:rsid w:val="003D6E9D"/>
    <w:rsid w:val="003E3EAF"/>
    <w:rsid w:val="003E61D9"/>
    <w:rsid w:val="003E6707"/>
    <w:rsid w:val="003F62A3"/>
    <w:rsid w:val="00404207"/>
    <w:rsid w:val="004456A3"/>
    <w:rsid w:val="00460B98"/>
    <w:rsid w:val="0046757F"/>
    <w:rsid w:val="00490504"/>
    <w:rsid w:val="00491133"/>
    <w:rsid w:val="0049315D"/>
    <w:rsid w:val="00494E2E"/>
    <w:rsid w:val="004B1847"/>
    <w:rsid w:val="004B6C3B"/>
    <w:rsid w:val="004C1075"/>
    <w:rsid w:val="004F739B"/>
    <w:rsid w:val="005031EA"/>
    <w:rsid w:val="005033FE"/>
    <w:rsid w:val="005128C8"/>
    <w:rsid w:val="00540167"/>
    <w:rsid w:val="005574E9"/>
    <w:rsid w:val="00557891"/>
    <w:rsid w:val="00567184"/>
    <w:rsid w:val="00572C21"/>
    <w:rsid w:val="005769C2"/>
    <w:rsid w:val="00596546"/>
    <w:rsid w:val="005A0C0F"/>
    <w:rsid w:val="005B3ADE"/>
    <w:rsid w:val="005B41D8"/>
    <w:rsid w:val="005C2ACC"/>
    <w:rsid w:val="005E4FA5"/>
    <w:rsid w:val="005F51A1"/>
    <w:rsid w:val="00606FF4"/>
    <w:rsid w:val="00622160"/>
    <w:rsid w:val="00647523"/>
    <w:rsid w:val="0065389B"/>
    <w:rsid w:val="00684101"/>
    <w:rsid w:val="006A5453"/>
    <w:rsid w:val="006C198F"/>
    <w:rsid w:val="006E7D54"/>
    <w:rsid w:val="0070699E"/>
    <w:rsid w:val="00711ACB"/>
    <w:rsid w:val="0073115A"/>
    <w:rsid w:val="00735882"/>
    <w:rsid w:val="00737B08"/>
    <w:rsid w:val="007400CE"/>
    <w:rsid w:val="0076788A"/>
    <w:rsid w:val="00793835"/>
    <w:rsid w:val="007B0870"/>
    <w:rsid w:val="007B2562"/>
    <w:rsid w:val="007B3261"/>
    <w:rsid w:val="007B3A23"/>
    <w:rsid w:val="007B6458"/>
    <w:rsid w:val="007C3D3F"/>
    <w:rsid w:val="00803908"/>
    <w:rsid w:val="00806D27"/>
    <w:rsid w:val="008355AC"/>
    <w:rsid w:val="00850A3B"/>
    <w:rsid w:val="00854D73"/>
    <w:rsid w:val="008619C0"/>
    <w:rsid w:val="00863067"/>
    <w:rsid w:val="0088023E"/>
    <w:rsid w:val="00887B5C"/>
    <w:rsid w:val="008A3A6C"/>
    <w:rsid w:val="008A5850"/>
    <w:rsid w:val="008D7E9D"/>
    <w:rsid w:val="008F0853"/>
    <w:rsid w:val="008F744E"/>
    <w:rsid w:val="00905E7F"/>
    <w:rsid w:val="00911D16"/>
    <w:rsid w:val="009160DF"/>
    <w:rsid w:val="009178C5"/>
    <w:rsid w:val="009310A4"/>
    <w:rsid w:val="00944153"/>
    <w:rsid w:val="00945552"/>
    <w:rsid w:val="00956CB7"/>
    <w:rsid w:val="0096257C"/>
    <w:rsid w:val="00964B92"/>
    <w:rsid w:val="0098737B"/>
    <w:rsid w:val="009B21CE"/>
    <w:rsid w:val="009B50A8"/>
    <w:rsid w:val="009C5952"/>
    <w:rsid w:val="009D764A"/>
    <w:rsid w:val="009E6DD8"/>
    <w:rsid w:val="009F0B0A"/>
    <w:rsid w:val="00A02857"/>
    <w:rsid w:val="00A03CF9"/>
    <w:rsid w:val="00A046D9"/>
    <w:rsid w:val="00A310A0"/>
    <w:rsid w:val="00A45D86"/>
    <w:rsid w:val="00A70DCB"/>
    <w:rsid w:val="00A95CAF"/>
    <w:rsid w:val="00AA1ACD"/>
    <w:rsid w:val="00AC31F1"/>
    <w:rsid w:val="00AD045C"/>
    <w:rsid w:val="00AE4EB6"/>
    <w:rsid w:val="00AE6629"/>
    <w:rsid w:val="00AF4C92"/>
    <w:rsid w:val="00B14549"/>
    <w:rsid w:val="00B14CA2"/>
    <w:rsid w:val="00B26493"/>
    <w:rsid w:val="00B26655"/>
    <w:rsid w:val="00B3724A"/>
    <w:rsid w:val="00B545B1"/>
    <w:rsid w:val="00B72F40"/>
    <w:rsid w:val="00B866DA"/>
    <w:rsid w:val="00B926E3"/>
    <w:rsid w:val="00B93196"/>
    <w:rsid w:val="00BD60CF"/>
    <w:rsid w:val="00BD70E4"/>
    <w:rsid w:val="00BF4F68"/>
    <w:rsid w:val="00C10AF4"/>
    <w:rsid w:val="00C146C0"/>
    <w:rsid w:val="00C24160"/>
    <w:rsid w:val="00C25B23"/>
    <w:rsid w:val="00C3023C"/>
    <w:rsid w:val="00C3789E"/>
    <w:rsid w:val="00C51B97"/>
    <w:rsid w:val="00C601E9"/>
    <w:rsid w:val="00C77FCA"/>
    <w:rsid w:val="00C826F8"/>
    <w:rsid w:val="00C8623A"/>
    <w:rsid w:val="00C9097C"/>
    <w:rsid w:val="00CB2615"/>
    <w:rsid w:val="00CB29E8"/>
    <w:rsid w:val="00CC3C32"/>
    <w:rsid w:val="00CE0267"/>
    <w:rsid w:val="00CE3242"/>
    <w:rsid w:val="00CE5E7D"/>
    <w:rsid w:val="00CF6698"/>
    <w:rsid w:val="00D028A7"/>
    <w:rsid w:val="00D06012"/>
    <w:rsid w:val="00D11320"/>
    <w:rsid w:val="00D13BC3"/>
    <w:rsid w:val="00D3172C"/>
    <w:rsid w:val="00D64487"/>
    <w:rsid w:val="00D71F32"/>
    <w:rsid w:val="00D77A10"/>
    <w:rsid w:val="00DA3276"/>
    <w:rsid w:val="00DB24F1"/>
    <w:rsid w:val="00DC7B38"/>
    <w:rsid w:val="00DE3ED2"/>
    <w:rsid w:val="00DE4C65"/>
    <w:rsid w:val="00E07C7F"/>
    <w:rsid w:val="00E14E99"/>
    <w:rsid w:val="00E22CC1"/>
    <w:rsid w:val="00E25656"/>
    <w:rsid w:val="00E500E6"/>
    <w:rsid w:val="00E86F0F"/>
    <w:rsid w:val="00E902A1"/>
    <w:rsid w:val="00ED0F56"/>
    <w:rsid w:val="00EE35DD"/>
    <w:rsid w:val="00EE6D6A"/>
    <w:rsid w:val="00F26678"/>
    <w:rsid w:val="00F306C5"/>
    <w:rsid w:val="00F3646E"/>
    <w:rsid w:val="00F37E0E"/>
    <w:rsid w:val="00F60AE4"/>
    <w:rsid w:val="00F6493D"/>
    <w:rsid w:val="00F70285"/>
    <w:rsid w:val="00F71056"/>
    <w:rsid w:val="00F8236E"/>
    <w:rsid w:val="00FB44F9"/>
    <w:rsid w:val="00FC21AB"/>
    <w:rsid w:val="00FC2DE9"/>
    <w:rsid w:val="00FD3F11"/>
    <w:rsid w:val="00FD761D"/>
    <w:rsid w:val="00FE3A04"/>
    <w:rsid w:val="00FF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BB3535"/>
  <w15:docId w15:val="{516F67D8-3F93-4D3B-A8E3-B20D11AE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Exact">
    <w:name w:val="Основной текст Exact"/>
    <w:basedOn w:val="a0"/>
    <w:uiPriority w:val="9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12">
    <w:name w:val="Основной текст Знак1"/>
    <w:basedOn w:val="a0"/>
    <w:link w:val="a4"/>
    <w:uiPriority w:val="99"/>
    <w:locked/>
    <w:rPr>
      <w:rFonts w:ascii="Times New Roman" w:hAnsi="Times New Roman" w:cs="Times New Roman"/>
      <w:sz w:val="27"/>
      <w:szCs w:val="27"/>
      <w:u w:val="none"/>
    </w:rPr>
  </w:style>
  <w:style w:type="paragraph" w:styleId="a4">
    <w:name w:val="Body Text"/>
    <w:basedOn w:val="a"/>
    <w:link w:val="12"/>
    <w:uiPriority w:val="99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</w:rPr>
  </w:style>
  <w:style w:type="character" w:customStyle="1" w:styleId="22">
    <w:name w:val="Основной текст Знак2"/>
    <w:basedOn w:val="a0"/>
    <w:uiPriority w:val="99"/>
    <w:semiHidden/>
    <w:rPr>
      <w:rFonts w:cs="Courier New"/>
      <w:color w:val="000000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36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color w:val="auto"/>
      <w:sz w:val="15"/>
      <w:szCs w:val="15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360"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</w:rPr>
  </w:style>
  <w:style w:type="paragraph" w:styleId="a8">
    <w:name w:val="Title"/>
    <w:basedOn w:val="a"/>
    <w:link w:val="a9"/>
    <w:uiPriority w:val="10"/>
    <w:qFormat/>
    <w:rsid w:val="00180FF2"/>
    <w:pPr>
      <w:widowControl/>
      <w:jc w:val="center"/>
    </w:pPr>
    <w:rPr>
      <w:rFonts w:ascii="Times New Roman" w:hAnsi="Times New Roman" w:cs="Times New Roman"/>
      <w:b/>
      <w:i/>
      <w:color w:val="auto"/>
      <w:sz w:val="36"/>
      <w:szCs w:val="20"/>
    </w:rPr>
  </w:style>
  <w:style w:type="character" w:customStyle="1" w:styleId="a9">
    <w:name w:val="Название Знак"/>
    <w:basedOn w:val="a0"/>
    <w:link w:val="a8"/>
    <w:uiPriority w:val="10"/>
    <w:locked/>
    <w:rsid w:val="00180FF2"/>
    <w:rPr>
      <w:rFonts w:ascii="Times New Roman" w:hAnsi="Times New Roman" w:cs="Times New Roman"/>
      <w:b/>
      <w:i/>
      <w:sz w:val="20"/>
      <w:szCs w:val="20"/>
    </w:rPr>
  </w:style>
  <w:style w:type="table" w:styleId="aa">
    <w:name w:val="Table Grid"/>
    <w:basedOn w:val="a1"/>
    <w:uiPriority w:val="59"/>
    <w:rsid w:val="00180FF2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64487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D6448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D64487"/>
    <w:rPr>
      <w:rFonts w:cs="Courier New"/>
      <w:color w:val="000000"/>
    </w:rPr>
  </w:style>
  <w:style w:type="character" w:customStyle="1" w:styleId="af">
    <w:name w:val="Основной текст + Полужирный"/>
    <w:aliases w:val="Курсив"/>
    <w:basedOn w:val="12"/>
    <w:uiPriority w:val="99"/>
    <w:rsid w:val="00850A3B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1">
    <w:name w:val="Заголовок №3_"/>
    <w:basedOn w:val="a0"/>
    <w:link w:val="32"/>
    <w:uiPriority w:val="99"/>
    <w:rsid w:val="00850A3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850A3B"/>
    <w:pPr>
      <w:shd w:val="clear" w:color="auto" w:fill="FFFFFF"/>
      <w:spacing w:before="300" w:line="322" w:lineRule="exact"/>
      <w:jc w:val="center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3">
    <w:name w:val="Заголовок №2 + Не полужирный"/>
    <w:basedOn w:val="a0"/>
    <w:rsid w:val="007B25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Основной текст_"/>
    <w:basedOn w:val="a0"/>
    <w:link w:val="24"/>
    <w:rsid w:val="00D028A7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5">
    <w:name w:val="Заголовок №2_"/>
    <w:basedOn w:val="a0"/>
    <w:link w:val="26"/>
    <w:uiPriority w:val="99"/>
    <w:rsid w:val="00D028A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">
    <w:name w:val="Основной текст1"/>
    <w:basedOn w:val="af0"/>
    <w:rsid w:val="00D028A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0"/>
    <w:rsid w:val="00D028A7"/>
    <w:pPr>
      <w:shd w:val="clear" w:color="auto" w:fill="FFFFFF"/>
      <w:spacing w:before="360" w:after="60" w:line="0" w:lineRule="atLeast"/>
      <w:ind w:hanging="50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26">
    <w:name w:val="Заголовок №2"/>
    <w:basedOn w:val="a"/>
    <w:link w:val="25"/>
    <w:uiPriority w:val="99"/>
    <w:rsid w:val="00D028A7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fontstyle01">
    <w:name w:val="fontstyle01"/>
    <w:basedOn w:val="a0"/>
    <w:rsid w:val="002F47A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9D764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764A"/>
    <w:rPr>
      <w:rFonts w:ascii="Tahoma" w:hAnsi="Tahoma" w:cs="Tahoma"/>
      <w:color w:val="000000"/>
      <w:sz w:val="16"/>
      <w:szCs w:val="16"/>
    </w:rPr>
  </w:style>
  <w:style w:type="character" w:customStyle="1" w:styleId="112pt">
    <w:name w:val="Заголовок №1 + 12 pt"/>
    <w:aliases w:val="Полужирный,Интервал 0 pt,Основной текст + 9,5 pt"/>
    <w:basedOn w:val="10"/>
    <w:uiPriority w:val="99"/>
    <w:rsid w:val="009F0B0A"/>
    <w:rPr>
      <w:rFonts w:ascii="Segoe UI" w:hAnsi="Segoe UI" w:cs="Segoe UI"/>
      <w:b/>
      <w:bCs/>
      <w:spacing w:val="10"/>
      <w:sz w:val="24"/>
      <w:szCs w:val="24"/>
      <w:u w:val="none"/>
    </w:rPr>
  </w:style>
  <w:style w:type="paragraph" w:styleId="af3">
    <w:name w:val="List Paragraph"/>
    <w:basedOn w:val="a"/>
    <w:uiPriority w:val="34"/>
    <w:qFormat/>
    <w:rsid w:val="003C3EDA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nformat">
    <w:name w:val="ConsPlusNonformat"/>
    <w:rsid w:val="00205CB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Основной текст + Курсив"/>
    <w:basedOn w:val="12"/>
    <w:uiPriority w:val="99"/>
    <w:rsid w:val="002C10AF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7pt">
    <w:name w:val="Основной текст + 7 pt"/>
    <w:basedOn w:val="12"/>
    <w:uiPriority w:val="99"/>
    <w:rsid w:val="002C10AF"/>
    <w:rPr>
      <w:rFonts w:ascii="Times New Roman" w:hAnsi="Times New Roman" w:cs="Times New Roman"/>
      <w:sz w:val="14"/>
      <w:szCs w:val="14"/>
      <w:u w:val="none"/>
    </w:rPr>
  </w:style>
  <w:style w:type="character" w:customStyle="1" w:styleId="14">
    <w:name w:val="Основной текст + Полужирный1"/>
    <w:aliases w:val="Курсив1"/>
    <w:basedOn w:val="12"/>
    <w:uiPriority w:val="99"/>
    <w:rsid w:val="002C10AF"/>
    <w:rPr>
      <w:rFonts w:ascii="Times New Roman" w:hAnsi="Times New Roman" w:cs="Times New Roman"/>
      <w:b/>
      <w:bCs/>
      <w:i/>
      <w:iCs/>
      <w:sz w:val="27"/>
      <w:szCs w:val="27"/>
      <w:u w:val="single"/>
    </w:rPr>
  </w:style>
  <w:style w:type="character" w:customStyle="1" w:styleId="220">
    <w:name w:val="Основной текст (2)2"/>
    <w:basedOn w:val="2"/>
    <w:uiPriority w:val="99"/>
    <w:rsid w:val="00C8623A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10pt">
    <w:name w:val="Основной текст + 10 pt"/>
    <w:basedOn w:val="12"/>
    <w:uiPriority w:val="99"/>
    <w:rsid w:val="00062478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uiPriority w:val="99"/>
    <w:rsid w:val="00062478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1"/>
    <w:basedOn w:val="12"/>
    <w:uiPriority w:val="99"/>
    <w:rsid w:val="0006247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0">
    <w:name w:val="Основной текст (3)1"/>
    <w:basedOn w:val="a"/>
    <w:uiPriority w:val="99"/>
    <w:rsid w:val="0006247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50">
    <w:name w:val="Основной текст (5)"/>
    <w:basedOn w:val="a"/>
    <w:link w:val="5"/>
    <w:uiPriority w:val="99"/>
    <w:rsid w:val="00062478"/>
    <w:pPr>
      <w:shd w:val="clear" w:color="auto" w:fill="FFFFFF"/>
      <w:spacing w:before="1140" w:after="54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numbering" w:customStyle="1" w:styleId="1">
    <w:name w:val="Стиль1"/>
    <w:uiPriority w:val="99"/>
    <w:rsid w:val="003751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77D48-7B58-44C6-92E9-7A1B6DF5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                                            «Средняя общеобразовательная школа № 35                                                                                 с углубленным изучением отдельных п</dc:title>
  <dc:creator>Ivan Sidorov</dc:creator>
  <cp:lastModifiedBy>O</cp:lastModifiedBy>
  <cp:revision>2</cp:revision>
  <cp:lastPrinted>2026-03-25T12:15:00Z</cp:lastPrinted>
  <dcterms:created xsi:type="dcterms:W3CDTF">2026-03-25T12:16:00Z</dcterms:created>
  <dcterms:modified xsi:type="dcterms:W3CDTF">2026-03-25T12:16:00Z</dcterms:modified>
</cp:coreProperties>
</file>